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2790F1">
      <w:pPr>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color w:val="000000"/>
          <w:sz w:val="48"/>
          <w:szCs w:val="48"/>
          <w:lang w:eastAsia="zh-CN"/>
        </w:rPr>
        <w:t>服务商</w:t>
      </w:r>
      <w:r>
        <w:rPr>
          <w:rFonts w:hint="eastAsia" w:ascii="仿宋" w:hAnsi="仿宋" w:eastAsia="仿宋" w:cs="仿宋"/>
          <w:b/>
          <w:color w:val="000000"/>
          <w:sz w:val="48"/>
          <w:szCs w:val="48"/>
        </w:rPr>
        <w:t>响应报价单</w:t>
      </w:r>
    </w:p>
    <w:p w14:paraId="3EED3802">
      <w:pPr>
        <w:ind w:left="1190" w:hanging="1190" w:hangingChars="496"/>
        <w:jc w:val="left"/>
        <w:rPr>
          <w:rFonts w:ascii="仿宋" w:hAnsi="仿宋" w:eastAsia="仿宋" w:cs="仿宋"/>
          <w:bCs/>
          <w:color w:val="000000"/>
          <w:sz w:val="24"/>
        </w:rPr>
      </w:pPr>
    </w:p>
    <w:p w14:paraId="57FC0856">
      <w:pPr>
        <w:keepNext w:val="0"/>
        <w:keepLines w:val="0"/>
        <w:pageBreakBefore w:val="0"/>
        <w:widowControl w:val="0"/>
        <w:kinsoku/>
        <w:wordWrap/>
        <w:overflowPunct/>
        <w:topLinePunct w:val="0"/>
        <w:autoSpaceDE/>
        <w:autoSpaceDN/>
        <w:bidi w:val="0"/>
        <w:adjustRightInd/>
        <w:snapToGrid/>
        <w:spacing w:line="540" w:lineRule="exact"/>
        <w:ind w:left="1580" w:hanging="1580" w:hangingChars="494"/>
        <w:jc w:val="left"/>
        <w:textAlignment w:val="auto"/>
        <w:rPr>
          <w:rFonts w:ascii="仿宋" w:hAnsi="仿宋" w:eastAsia="仿宋" w:cs="仿宋"/>
          <w:bCs/>
          <w:color w:val="000000"/>
          <w:sz w:val="32"/>
          <w:szCs w:val="32"/>
        </w:rPr>
      </w:pPr>
      <w:r>
        <w:rPr>
          <w:rFonts w:hint="eastAsia" w:ascii="仿宋" w:hAnsi="仿宋" w:eastAsia="仿宋" w:cs="仿宋"/>
          <w:bCs/>
          <w:color w:val="000000"/>
          <w:sz w:val="32"/>
          <w:szCs w:val="32"/>
        </w:rPr>
        <w:t>项目名称：汕头市联达交通枢纽建设管理有限公司公开征集汕头站站前东广场网约车数智化调度系统项目服务商</w:t>
      </w:r>
    </w:p>
    <w:p w14:paraId="35C3171B">
      <w:pPr>
        <w:spacing w:line="540" w:lineRule="exact"/>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5</w:t>
      </w:r>
      <w:r>
        <w:rPr>
          <w:rFonts w:hint="eastAsia" w:ascii="仿宋" w:hAnsi="仿宋" w:eastAsia="仿宋" w:cs="仿宋"/>
          <w:bCs/>
          <w:color w:val="000000"/>
          <w:spacing w:val="40"/>
          <w:sz w:val="32"/>
          <w:szCs w:val="32"/>
          <w:u w:val="single"/>
          <w:lang w:val="en-US" w:eastAsia="zh-CN"/>
        </w:rPr>
        <w:t xml:space="preserve">   </w:t>
      </w:r>
    </w:p>
    <w:p w14:paraId="7413DD8F">
      <w:pPr>
        <w:spacing w:line="600" w:lineRule="exact"/>
        <w:rPr>
          <w:rFonts w:ascii="仿宋" w:hAnsi="仿宋" w:eastAsia="仿宋" w:cs="仿宋"/>
          <w:bCs/>
          <w:color w:val="000000"/>
          <w:sz w:val="32"/>
          <w:szCs w:val="32"/>
        </w:rPr>
      </w:pPr>
      <w:r>
        <w:rPr>
          <w:rFonts w:hint="eastAsia" w:ascii="仿宋" w:hAnsi="仿宋" w:eastAsia="仿宋" w:cs="仿宋"/>
          <w:bCs/>
          <w:color w:val="000000"/>
          <w:sz w:val="32"/>
          <w:szCs w:val="32"/>
        </w:rPr>
        <w:t>项目报价：（大写）：</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w:t>
      </w:r>
    </w:p>
    <w:p w14:paraId="71AF7ABF">
      <w:pPr>
        <w:keepNext w:val="0"/>
        <w:keepLines w:val="0"/>
        <w:pageBreakBefore w:val="0"/>
        <w:widowControl w:val="0"/>
        <w:kinsoku/>
        <w:wordWrap/>
        <w:overflowPunct/>
        <w:topLinePunct w:val="0"/>
        <w:autoSpaceDE/>
        <w:autoSpaceDN/>
        <w:bidi w:val="0"/>
        <w:adjustRightInd/>
        <w:snapToGrid/>
        <w:spacing w:line="600" w:lineRule="exact"/>
        <w:ind w:left="0" w:leftChars="0" w:firstLine="1462" w:firstLineChars="457"/>
        <w:textAlignment w:val="auto"/>
        <w:rPr>
          <w:rFonts w:ascii="仿宋" w:hAnsi="仿宋" w:eastAsia="仿宋" w:cs="仿宋"/>
          <w:bCs/>
          <w:color w:val="000000"/>
          <w:sz w:val="32"/>
          <w:szCs w:val="32"/>
        </w:rPr>
      </w:pPr>
      <w:r>
        <w:rPr>
          <w:rFonts w:hint="eastAsia" w:ascii="仿宋" w:hAnsi="仿宋" w:eastAsia="仿宋" w:cs="仿宋"/>
          <w:bCs/>
          <w:color w:val="000000"/>
          <w:sz w:val="32"/>
          <w:szCs w:val="32"/>
        </w:rPr>
        <w:t>（小写）：¥</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w:t>
      </w:r>
    </w:p>
    <w:p w14:paraId="52ED886F">
      <w:pPr>
        <w:spacing w:line="600" w:lineRule="exact"/>
        <w:rPr>
          <w:rFonts w:ascii="仿宋" w:hAnsi="仿宋" w:eastAsia="仿宋" w:cs="仿宋"/>
          <w:bCs/>
          <w:color w:val="000000"/>
          <w:sz w:val="32"/>
          <w:szCs w:val="32"/>
        </w:rPr>
      </w:pPr>
    </w:p>
    <w:p w14:paraId="007E2633">
      <w:pPr>
        <w:wordWrap w:val="0"/>
        <w:spacing w:before="156" w:beforeLines="50" w:after="156" w:afterLines="50" w:line="600" w:lineRule="exact"/>
        <w:jc w:val="right"/>
        <w:rPr>
          <w:rFonts w:ascii="仿宋" w:hAnsi="仿宋" w:eastAsia="仿宋" w:cs="仿宋"/>
          <w:bCs/>
          <w:color w:val="000000"/>
          <w:sz w:val="32"/>
          <w:szCs w:val="32"/>
        </w:rPr>
      </w:pPr>
      <w:r>
        <w:rPr>
          <w:rFonts w:hint="eastAsia" w:ascii="仿宋" w:hAnsi="仿宋" w:eastAsia="仿宋" w:cs="仿宋"/>
          <w:bCs/>
          <w:color w:val="000000"/>
          <w:sz w:val="32"/>
          <w:szCs w:val="32"/>
          <w:lang w:eastAsia="zh-CN"/>
        </w:rPr>
        <w:t>服务</w:t>
      </w:r>
      <w:r>
        <w:rPr>
          <w:rFonts w:hint="eastAsia" w:ascii="仿宋" w:hAnsi="仿宋" w:eastAsia="仿宋" w:cs="仿宋"/>
          <w:bCs/>
          <w:color w:val="000000"/>
          <w:sz w:val="32"/>
          <w:szCs w:val="32"/>
        </w:rPr>
        <w:t xml:space="preserve">商（盖章）：               </w:t>
      </w:r>
    </w:p>
    <w:p w14:paraId="3B8D7E8C">
      <w:pPr>
        <w:wordWrap w:val="0"/>
        <w:spacing w:before="156" w:beforeLines="50" w:after="156" w:afterLines="50" w:line="600" w:lineRule="exact"/>
        <w:jc w:val="right"/>
        <w:rPr>
          <w:rFonts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val="en-US" w:eastAsia="zh-CN"/>
        </w:rPr>
        <w:t>/</w:t>
      </w:r>
      <w:r>
        <w:rPr>
          <w:rFonts w:hint="eastAsia" w:ascii="仿宋" w:hAnsi="仿宋" w:eastAsia="仿宋" w:cs="仿宋"/>
          <w:bCs/>
          <w:color w:val="000000"/>
          <w:sz w:val="32"/>
          <w:szCs w:val="32"/>
          <w:lang w:eastAsia="zh-CN"/>
        </w:rPr>
        <w:t>负责人</w:t>
      </w:r>
      <w:r>
        <w:rPr>
          <w:rFonts w:hint="eastAsia" w:ascii="仿宋" w:hAnsi="仿宋" w:eastAsia="仿宋" w:cs="仿宋"/>
          <w:bCs/>
          <w:color w:val="000000"/>
          <w:sz w:val="32"/>
          <w:szCs w:val="32"/>
        </w:rPr>
        <w:t xml:space="preserve">（授权代理人）签字：               </w:t>
      </w:r>
    </w:p>
    <w:p w14:paraId="54DFC336">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5</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14:paraId="5FC472D7">
      <w:pPr>
        <w:keepNext w:val="0"/>
        <w:keepLines w:val="0"/>
        <w:pageBreakBefore w:val="0"/>
        <w:widowControl w:val="0"/>
        <w:kinsoku/>
        <w:wordWrap/>
        <w:overflowPunct/>
        <w:topLinePunct w:val="0"/>
        <w:autoSpaceDE/>
        <w:autoSpaceDN/>
        <w:bidi w:val="0"/>
        <w:adjustRightInd/>
        <w:snapToGrid/>
        <w:spacing w:line="240" w:lineRule="auto"/>
        <w:ind w:left="1421" w:hanging="1420" w:hangingChars="592"/>
        <w:jc w:val="left"/>
        <w:textAlignment w:val="auto"/>
        <w:rPr>
          <w:rFonts w:hint="eastAsia" w:ascii="仿宋" w:hAnsi="仿宋" w:eastAsia="仿宋" w:cs="仿宋"/>
          <w:bCs/>
          <w:color w:val="auto"/>
          <w:sz w:val="24"/>
          <w:szCs w:val="24"/>
        </w:rPr>
      </w:pPr>
    </w:p>
    <w:p w14:paraId="697DB12A">
      <w:pPr>
        <w:keepNext w:val="0"/>
        <w:keepLines w:val="0"/>
        <w:pageBreakBefore w:val="0"/>
        <w:widowControl w:val="0"/>
        <w:kinsoku/>
        <w:wordWrap/>
        <w:overflowPunct/>
        <w:topLinePunct w:val="0"/>
        <w:autoSpaceDE/>
        <w:autoSpaceDN/>
        <w:bidi w:val="0"/>
        <w:adjustRightInd/>
        <w:snapToGrid/>
        <w:spacing w:line="440" w:lineRule="exact"/>
        <w:ind w:left="1421" w:hanging="1657" w:hangingChars="592"/>
        <w:jc w:val="left"/>
        <w:textAlignment w:val="auto"/>
        <w:rPr>
          <w:rFonts w:ascii="仿宋" w:hAnsi="仿宋" w:eastAsia="仿宋" w:cs="仿宋"/>
          <w:bCs/>
          <w:color w:val="auto"/>
          <w:sz w:val="28"/>
          <w:szCs w:val="28"/>
        </w:rPr>
      </w:pPr>
      <w:r>
        <w:rPr>
          <w:rFonts w:hint="eastAsia" w:ascii="仿宋" w:hAnsi="仿宋" w:eastAsia="仿宋" w:cs="仿宋"/>
          <w:bCs/>
          <w:color w:val="auto"/>
          <w:sz w:val="28"/>
          <w:szCs w:val="28"/>
        </w:rPr>
        <w:t>填写说明：</w:t>
      </w:r>
    </w:p>
    <w:p w14:paraId="3C8BBC2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rPr>
        <w:t>1.本项目最高限价1590680.94元（含税），报价高于最高限价的，其响应的报价将被否决。报价单由响应方按要求填写完整并在规定地方签字盖章，则视同认可该报价。</w:t>
      </w:r>
    </w:p>
    <w:p w14:paraId="7D281A1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ascii="仿宋" w:hAnsi="仿宋" w:eastAsia="仿宋" w:cs="仿宋"/>
          <w:bCs/>
          <w:sz w:val="28"/>
          <w:szCs w:val="28"/>
        </w:rPr>
      </w:pPr>
      <w:r>
        <w:rPr>
          <w:rFonts w:hint="eastAsia" w:ascii="仿宋" w:hAnsi="仿宋" w:eastAsia="仿宋" w:cs="仿宋"/>
          <w:bCs/>
          <w:color w:val="auto"/>
          <w:sz w:val="28"/>
          <w:szCs w:val="28"/>
        </w:rPr>
        <w:t>2.报价涵盖范围：</w:t>
      </w:r>
      <w:r>
        <w:rPr>
          <w:rFonts w:hint="eastAsia" w:ascii="仿宋" w:hAnsi="仿宋" w:eastAsia="仿宋" w:cs="仿宋"/>
          <w:bCs/>
          <w:color w:val="auto"/>
          <w:sz w:val="28"/>
          <w:szCs w:val="28"/>
          <w:lang w:val="en-US" w:eastAsia="zh-CN"/>
        </w:rPr>
        <w:t>报价含税，及</w:t>
      </w:r>
      <w:bookmarkStart w:id="0" w:name="_GoBack"/>
      <w:bookmarkEnd w:id="0"/>
      <w:r>
        <w:rPr>
          <w:rFonts w:hint="eastAsia" w:ascii="仿宋" w:hAnsi="仿宋" w:eastAsia="仿宋" w:cs="仿宋"/>
          <w:bCs/>
          <w:color w:val="auto"/>
          <w:sz w:val="28"/>
          <w:szCs w:val="28"/>
        </w:rPr>
        <w:t>包含本项目实施所需的全部费用及不可预见等完成协议规定责任和义务的一切费用。项目实施期间发生额外费用（即协议以外的费用）</w:t>
      </w:r>
      <w:r>
        <w:rPr>
          <w:rFonts w:hint="eastAsia" w:ascii="仿宋" w:hAnsi="仿宋" w:eastAsia="仿宋" w:cs="仿宋"/>
          <w:bCs/>
          <w:color w:val="auto"/>
          <w:sz w:val="28"/>
          <w:szCs w:val="28"/>
          <w:lang w:eastAsia="zh-CN"/>
        </w:rPr>
        <w:t>征集方</w:t>
      </w:r>
      <w:r>
        <w:rPr>
          <w:rFonts w:hint="eastAsia" w:ascii="仿宋" w:hAnsi="仿宋" w:eastAsia="仿宋" w:cs="仿宋"/>
          <w:bCs/>
          <w:color w:val="auto"/>
          <w:sz w:val="28"/>
          <w:szCs w:val="28"/>
        </w:rPr>
        <w:t>不再另行支付。</w:t>
      </w:r>
    </w:p>
    <w:p w14:paraId="287DCF6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ascii="仿宋" w:hAnsi="仿宋" w:eastAsia="仿宋" w:cs="仿宋"/>
          <w:bCs/>
          <w:sz w:val="28"/>
          <w:szCs w:val="28"/>
        </w:rPr>
      </w:pPr>
      <w:r>
        <w:rPr>
          <w:rFonts w:hint="eastAsia" w:ascii="仿宋" w:hAnsi="仿宋" w:eastAsia="仿宋" w:cs="仿宋"/>
          <w:bCs/>
          <w:sz w:val="28"/>
          <w:szCs w:val="28"/>
        </w:rPr>
        <w:t>3</w:t>
      </w:r>
      <w:r>
        <w:rPr>
          <w:rFonts w:hint="eastAsia" w:ascii="仿宋" w:hAnsi="仿宋" w:eastAsia="仿宋" w:cs="仿宋"/>
          <w:bCs/>
          <w:sz w:val="28"/>
          <w:szCs w:val="28"/>
          <w:lang w:eastAsia="zh-CN"/>
        </w:rPr>
        <w:t>.</w:t>
      </w:r>
      <w:r>
        <w:rPr>
          <w:rFonts w:hint="eastAsia" w:ascii="仿宋" w:hAnsi="仿宋" w:eastAsia="仿宋" w:cs="仿宋"/>
          <w:bCs/>
          <w:sz w:val="28"/>
          <w:szCs w:val="28"/>
        </w:rPr>
        <w:t>评审小组认为意向</w:t>
      </w:r>
      <w:r>
        <w:rPr>
          <w:rFonts w:hint="eastAsia" w:ascii="仿宋" w:hAnsi="仿宋" w:eastAsia="仿宋" w:cs="仿宋"/>
          <w:bCs/>
          <w:sz w:val="28"/>
          <w:szCs w:val="28"/>
          <w:lang w:eastAsia="zh-CN"/>
        </w:rPr>
        <w:t>服务商</w:t>
      </w:r>
      <w:r>
        <w:rPr>
          <w:rFonts w:hint="eastAsia" w:ascii="仿宋" w:hAnsi="仿宋" w:eastAsia="仿宋" w:cs="仿宋"/>
          <w:bCs/>
          <w:sz w:val="28"/>
          <w:szCs w:val="28"/>
        </w:rPr>
        <w:t>的报价明显低于其他通过形式审查意向</w:t>
      </w:r>
      <w:r>
        <w:rPr>
          <w:rFonts w:hint="eastAsia" w:ascii="仿宋" w:hAnsi="仿宋" w:eastAsia="仿宋" w:cs="仿宋"/>
          <w:bCs/>
          <w:sz w:val="28"/>
          <w:szCs w:val="28"/>
          <w:lang w:eastAsia="zh-CN"/>
        </w:rPr>
        <w:t>服务商</w:t>
      </w:r>
      <w:r>
        <w:rPr>
          <w:rFonts w:hint="eastAsia" w:ascii="仿宋" w:hAnsi="仿宋" w:eastAsia="仿宋" w:cs="仿宋"/>
          <w:bCs/>
          <w:sz w:val="28"/>
          <w:szCs w:val="28"/>
        </w:rPr>
        <w:t>的报价，有可能影响服务质量或者不能诚信履约的，将要求其在评审现场合理的时间内（具体时限由评审小组决定）提供书面说明，必要时提交相关证明材料；意向</w:t>
      </w:r>
      <w:r>
        <w:rPr>
          <w:rFonts w:hint="eastAsia" w:ascii="仿宋" w:hAnsi="仿宋" w:eastAsia="仿宋" w:cs="仿宋"/>
          <w:bCs/>
          <w:sz w:val="28"/>
          <w:szCs w:val="28"/>
          <w:lang w:eastAsia="zh-CN"/>
        </w:rPr>
        <w:t>服务商</w:t>
      </w:r>
      <w:r>
        <w:rPr>
          <w:rFonts w:hint="eastAsia" w:ascii="仿宋" w:hAnsi="仿宋" w:eastAsia="仿宋" w:cs="仿宋"/>
          <w:bCs/>
          <w:sz w:val="28"/>
          <w:szCs w:val="28"/>
        </w:rPr>
        <w:t>不能证明其报价合理性的，评审小组将其作为无效报价处理。</w:t>
      </w:r>
    </w:p>
    <w:p w14:paraId="0C550E7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rPr>
          <w:rFonts w:ascii="仿宋" w:hAnsi="仿宋" w:eastAsia="仿宋" w:cs="仿宋"/>
          <w:bCs/>
          <w:sz w:val="28"/>
          <w:szCs w:val="28"/>
        </w:rPr>
      </w:pPr>
      <w:r>
        <w:rPr>
          <w:rFonts w:hint="eastAsia" w:ascii="仿宋" w:hAnsi="仿宋" w:eastAsia="仿宋" w:cs="仿宋"/>
          <w:bCs/>
          <w:sz w:val="28"/>
          <w:szCs w:val="28"/>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24C085-B6BA-4FB0-8CE6-5D06FBF94897}"/>
  </w:font>
  <w:font w:name="Arial">
    <w:panose1 w:val="020B0604020202020204"/>
    <w:charset w:val="01"/>
    <w:family w:val="swiss"/>
    <w:pitch w:val="default"/>
    <w:sig w:usb0="E0002EFF" w:usb1="C000785B" w:usb2="00000009" w:usb3="00000000" w:csb0="400001FF" w:csb1="FFFF0000"/>
    <w:embedRegular r:id="rId2" w:fontKey="{06E18195-164F-42F6-96B4-A73C5632D47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61E3370-E809-49E5-A47A-ABF91EA61A6E}"/>
  </w:font>
  <w:font w:name="Symbol">
    <w:panose1 w:val="05050102010706020507"/>
    <w:charset w:val="02"/>
    <w:family w:val="roman"/>
    <w:pitch w:val="default"/>
    <w:sig w:usb0="00000000" w:usb1="00000000" w:usb2="00000000" w:usb3="00000000" w:csb0="80000000" w:csb1="00000000"/>
    <w:embedRegular r:id="rId4" w:fontKey="{1E30F722-2024-4C4A-A303-9F0D92D4223D}"/>
  </w:font>
  <w:font w:name="Calibri">
    <w:panose1 w:val="020F0502020204030204"/>
    <w:charset w:val="00"/>
    <w:family w:val="swiss"/>
    <w:pitch w:val="default"/>
    <w:sig w:usb0="E4002EFF" w:usb1="C000247B" w:usb2="00000009" w:usb3="00000000" w:csb0="200001FF" w:csb1="00000000"/>
    <w:embedRegular r:id="rId5" w:fontKey="{071BDC14-9719-4AC4-9167-72D3DD6E1FC4}"/>
  </w:font>
  <w:font w:name="方正小标宋简体">
    <w:panose1 w:val="03000509000000000000"/>
    <w:charset w:val="86"/>
    <w:family w:val="script"/>
    <w:pitch w:val="default"/>
    <w:sig w:usb0="00000001" w:usb1="080E0000" w:usb2="00000000" w:usb3="00000000" w:csb0="00040000" w:csb1="00000000"/>
    <w:embedRegular r:id="rId6" w:fontKey="{C3842E1D-9A05-4FEE-ABDE-5674510C0D19}"/>
  </w:font>
  <w:font w:name="仿宋">
    <w:panose1 w:val="02010609060101010101"/>
    <w:charset w:val="86"/>
    <w:family w:val="modern"/>
    <w:pitch w:val="default"/>
    <w:sig w:usb0="800002BF" w:usb1="38CF7CFA" w:usb2="00000016" w:usb3="00000000" w:csb0="00040001" w:csb1="00000000"/>
    <w:embedRegular r:id="rId7" w:fontKey="{8E9CFBAB-D60A-407F-AA2A-7EFFE7C158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iYTIzYTFjMDBlOWYwNThiNTNmOTQxOWE5MTY4YmYifQ=="/>
    <w:docVar w:name="KSO_WPS_MARK_KEY" w:val="0df8459d-d06d-44f2-82ae-18f9c1028137"/>
  </w:docVars>
  <w:rsids>
    <w:rsidRoot w:val="155D647B"/>
    <w:rsid w:val="004E1340"/>
    <w:rsid w:val="00692E6E"/>
    <w:rsid w:val="00726628"/>
    <w:rsid w:val="00B57B55"/>
    <w:rsid w:val="00CD76B7"/>
    <w:rsid w:val="00DD423C"/>
    <w:rsid w:val="00E31CA8"/>
    <w:rsid w:val="00FF7E89"/>
    <w:rsid w:val="010417EE"/>
    <w:rsid w:val="021A36B5"/>
    <w:rsid w:val="03093A7F"/>
    <w:rsid w:val="05927FFE"/>
    <w:rsid w:val="09A74B46"/>
    <w:rsid w:val="09CB1681"/>
    <w:rsid w:val="0C02671E"/>
    <w:rsid w:val="0CC46135"/>
    <w:rsid w:val="114D4FC9"/>
    <w:rsid w:val="12AA2355"/>
    <w:rsid w:val="135F32C7"/>
    <w:rsid w:val="15316332"/>
    <w:rsid w:val="155D647B"/>
    <w:rsid w:val="1671256D"/>
    <w:rsid w:val="17E27374"/>
    <w:rsid w:val="181C1A98"/>
    <w:rsid w:val="1A28474F"/>
    <w:rsid w:val="1AEA658A"/>
    <w:rsid w:val="1D0E0DA2"/>
    <w:rsid w:val="20C2334D"/>
    <w:rsid w:val="219105A9"/>
    <w:rsid w:val="21FE43C3"/>
    <w:rsid w:val="22321E5A"/>
    <w:rsid w:val="23B8312D"/>
    <w:rsid w:val="247D50E9"/>
    <w:rsid w:val="25FF2DD9"/>
    <w:rsid w:val="27222A45"/>
    <w:rsid w:val="29A537EE"/>
    <w:rsid w:val="2CC96C26"/>
    <w:rsid w:val="2D05339F"/>
    <w:rsid w:val="2D475E7D"/>
    <w:rsid w:val="31B5579D"/>
    <w:rsid w:val="31D42EA3"/>
    <w:rsid w:val="3529529B"/>
    <w:rsid w:val="38875500"/>
    <w:rsid w:val="3CDD294C"/>
    <w:rsid w:val="3D2F63A3"/>
    <w:rsid w:val="451804A4"/>
    <w:rsid w:val="467057C2"/>
    <w:rsid w:val="4B384F7D"/>
    <w:rsid w:val="4D72375A"/>
    <w:rsid w:val="4F99240A"/>
    <w:rsid w:val="4FC1784C"/>
    <w:rsid w:val="539F3169"/>
    <w:rsid w:val="55E876A5"/>
    <w:rsid w:val="57CE0C03"/>
    <w:rsid w:val="57D4219A"/>
    <w:rsid w:val="59433CDD"/>
    <w:rsid w:val="5B67525C"/>
    <w:rsid w:val="5F215A16"/>
    <w:rsid w:val="610E74EE"/>
    <w:rsid w:val="63C26C23"/>
    <w:rsid w:val="650E5F4D"/>
    <w:rsid w:val="668F171F"/>
    <w:rsid w:val="6A785BC6"/>
    <w:rsid w:val="70961305"/>
    <w:rsid w:val="73304D89"/>
    <w:rsid w:val="749E2612"/>
    <w:rsid w:val="754E2B0F"/>
    <w:rsid w:val="775449B8"/>
    <w:rsid w:val="78846D52"/>
    <w:rsid w:val="78FC3499"/>
    <w:rsid w:val="7B66718A"/>
    <w:rsid w:val="7BB21B83"/>
    <w:rsid w:val="7C1B1D66"/>
    <w:rsid w:val="7D403A22"/>
    <w:rsid w:val="7DEB32D1"/>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414</Words>
  <Characters>438</Characters>
  <Lines>4</Lines>
  <Paragraphs>1</Paragraphs>
  <TotalTime>5</TotalTime>
  <ScaleCrop>false</ScaleCrop>
  <LinksUpToDate>false</LinksUpToDate>
  <CharactersWithSpaces>503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admin</cp:lastModifiedBy>
  <cp:lastPrinted>2022-01-07T06:09:00Z</cp:lastPrinted>
  <dcterms:modified xsi:type="dcterms:W3CDTF">2025-11-07T07:37:27Z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B99CEAF62CD742F29C759F14D07D0688</vt:lpwstr>
  </property>
  <property fmtid="{D5CDD505-2E9C-101B-9397-08002B2CF9AE}" pid="4" name="KSOSaveFontToCloudKey">
    <vt:lpwstr>521199773_embed</vt:lpwstr>
  </property>
  <property fmtid="{D5CDD505-2E9C-101B-9397-08002B2CF9AE}" pid="5" name="KSOTemplateDocerSaveRecord">
    <vt:lpwstr>eyJoZGlkIjoiMTA2MjMyZjZiMTJkZDY2OWQzYTQxNzhjNDkyZDJiOWYiLCJ1c2VySWQiOiIxNDYyNzg4NzM0In0=</vt:lpwstr>
  </property>
</Properties>
</file>